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1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60E5A" w:rsidTr="007120F3">
        <w:trPr>
          <w:trHeight w:val="1560"/>
        </w:trPr>
        <w:tc>
          <w:tcPr>
            <w:tcW w:w="4672" w:type="dxa"/>
          </w:tcPr>
          <w:p w:rsidR="00760E5A" w:rsidRDefault="00760E5A">
            <w:pPr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СОГЛАСОВАНО</w:t>
            </w:r>
          </w:p>
          <w:p w:rsidR="00760E5A" w:rsidRDefault="00760E5A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заседании педсовета </w:t>
            </w:r>
          </w:p>
          <w:p w:rsidR="00760E5A" w:rsidRDefault="00760E5A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Протокол№______</w:t>
            </w:r>
          </w:p>
          <w:p w:rsidR="00760E5A" w:rsidRDefault="00760E5A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«____</w:t>
            </w:r>
            <w:proofErr w:type="gramStart"/>
            <w:r>
              <w:rPr>
                <w:rFonts w:ascii="Times New Roman" w:hAnsi="Times New Roman"/>
              </w:rPr>
              <w:t>_»_</w:t>
            </w:r>
            <w:proofErr w:type="gramEnd"/>
            <w:r>
              <w:rPr>
                <w:rFonts w:ascii="Times New Roman" w:hAnsi="Times New Roman"/>
              </w:rPr>
              <w:t>__________20____г.</w:t>
            </w:r>
          </w:p>
          <w:p w:rsidR="00760E5A" w:rsidRDefault="00760E5A">
            <w:pPr>
              <w:widowControl/>
              <w:rPr>
                <w:rFonts w:ascii="Times New Roman" w:hAnsi="Times New Roman"/>
              </w:rPr>
            </w:pPr>
          </w:p>
        </w:tc>
        <w:tc>
          <w:tcPr>
            <w:tcW w:w="4673" w:type="dxa"/>
            <w:hideMark/>
          </w:tcPr>
          <w:p w:rsidR="00760E5A" w:rsidRDefault="00760E5A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УТВЕРЖДЕНО</w:t>
            </w:r>
          </w:p>
          <w:p w:rsidR="00760E5A" w:rsidRDefault="00760E5A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МБОУ «Воробьевская средняя школа»</w:t>
            </w:r>
          </w:p>
          <w:p w:rsidR="00760E5A" w:rsidRDefault="00760E5A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</w:t>
            </w:r>
            <w:proofErr w:type="spellStart"/>
            <w:r>
              <w:rPr>
                <w:rFonts w:ascii="Times New Roman" w:hAnsi="Times New Roman"/>
              </w:rPr>
              <w:t>И.В.Романюк</w:t>
            </w:r>
            <w:proofErr w:type="spellEnd"/>
          </w:p>
          <w:p w:rsidR="00760E5A" w:rsidRDefault="00760E5A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 № ____</w:t>
            </w:r>
          </w:p>
          <w:p w:rsidR="00760E5A" w:rsidRDefault="00760E5A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«______»_________20___г.</w:t>
            </w:r>
          </w:p>
        </w:tc>
      </w:tr>
    </w:tbl>
    <w:p w:rsidR="00863A1F" w:rsidRPr="00863A1F" w:rsidRDefault="00863A1F" w:rsidP="00863A1F">
      <w:pPr>
        <w:shd w:val="clear" w:color="auto" w:fill="FFFFFF"/>
        <w:tabs>
          <w:tab w:val="left" w:pos="1007"/>
        </w:tabs>
        <w:spacing w:line="230" w:lineRule="exact"/>
        <w:ind w:right="20"/>
        <w:jc w:val="both"/>
        <w:rPr>
          <w:rFonts w:ascii="Times New Roman" w:eastAsia="Times New Roman" w:hAnsi="Times New Roman" w:cs="Times New Roman"/>
          <w:smallCaps/>
          <w:color w:val="auto"/>
        </w:rPr>
      </w:pPr>
      <w:r w:rsidRPr="00863A1F">
        <w:rPr>
          <w:rFonts w:ascii="Times New Roman" w:eastAsia="Times New Roman" w:hAnsi="Times New Roman" w:cs="Times New Roman"/>
          <w:color w:val="auto"/>
        </w:rPr>
        <w:t>.</w:t>
      </w:r>
    </w:p>
    <w:p w:rsidR="00DF67D8" w:rsidRPr="00DF67D8" w:rsidRDefault="00DF67D8" w:rsidP="00863A1F">
      <w:pPr>
        <w:widowControl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:rsidR="00DF67D8" w:rsidRPr="00DF67D8" w:rsidRDefault="00863A1F" w:rsidP="00DF67D8">
      <w:pPr>
        <w:widowControl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DF67D8">
        <w:rPr>
          <w:rFonts w:ascii="Times New Roman" w:eastAsia="Times New Roman" w:hAnsi="Times New Roman" w:cs="Times New Roman"/>
          <w:b/>
          <w:color w:val="auto"/>
        </w:rPr>
        <w:t xml:space="preserve">ПОЛОЖЕНИЕ </w:t>
      </w:r>
    </w:p>
    <w:p w:rsidR="00076363" w:rsidRDefault="00A05729" w:rsidP="00863A1F">
      <w:pPr>
        <w:pStyle w:val="21"/>
        <w:shd w:val="clear" w:color="auto" w:fill="auto"/>
        <w:spacing w:after="0" w:line="274" w:lineRule="exact"/>
        <w:jc w:val="center"/>
        <w:rPr>
          <w:rStyle w:val="20"/>
          <w:b/>
          <w:bCs/>
        </w:rPr>
      </w:pPr>
      <w:r>
        <w:rPr>
          <w:rStyle w:val="20"/>
          <w:b/>
          <w:bCs/>
        </w:rPr>
        <w:t>о входном контроле знаний</w:t>
      </w:r>
    </w:p>
    <w:p w:rsidR="00076363" w:rsidRDefault="00076363">
      <w:pPr>
        <w:pStyle w:val="21"/>
        <w:shd w:val="clear" w:color="auto" w:fill="auto"/>
        <w:spacing w:after="0" w:line="274" w:lineRule="exact"/>
        <w:ind w:left="3940"/>
        <w:jc w:val="left"/>
        <w:rPr>
          <w:rStyle w:val="20"/>
          <w:b/>
          <w:bCs/>
        </w:rPr>
      </w:pPr>
    </w:p>
    <w:p w:rsidR="00F414DD" w:rsidRPr="00532FDF" w:rsidRDefault="00F414DD">
      <w:pPr>
        <w:pStyle w:val="21"/>
        <w:shd w:val="clear" w:color="auto" w:fill="auto"/>
        <w:spacing w:after="0" w:line="274" w:lineRule="exact"/>
        <w:ind w:left="3940"/>
        <w:jc w:val="left"/>
        <w:rPr>
          <w:b/>
          <w:bCs/>
        </w:rPr>
      </w:pPr>
      <w:r w:rsidRPr="00532FDF">
        <w:rPr>
          <w:rStyle w:val="20"/>
          <w:b/>
          <w:bCs/>
        </w:rPr>
        <w:t>1. Общие положения</w:t>
      </w:r>
    </w:p>
    <w:p w:rsidR="00F414DD" w:rsidRPr="00532FDF" w:rsidRDefault="00F414DD">
      <w:pPr>
        <w:pStyle w:val="21"/>
        <w:numPr>
          <w:ilvl w:val="0"/>
          <w:numId w:val="1"/>
        </w:numPr>
        <w:shd w:val="clear" w:color="auto" w:fill="auto"/>
        <w:tabs>
          <w:tab w:val="left" w:pos="476"/>
        </w:tabs>
        <w:spacing w:after="0" w:line="274" w:lineRule="exact"/>
        <w:jc w:val="left"/>
      </w:pPr>
      <w:r w:rsidRPr="00532FDF">
        <w:rPr>
          <w:rStyle w:val="20"/>
        </w:rPr>
        <w:t>Настоящее Положение разработано в соответствии с Федеральным законом № 273- ФЗ от 29.12.2012г. «Об образовании в Российской Федерации», нормативными правовыми актами Российской Федерации, Уставом школы и локальными актами, регламентирующими реализацию процедур контроля и оценки качества образования в общеобразовательном учреждении.</w:t>
      </w:r>
    </w:p>
    <w:p w:rsidR="00F414DD" w:rsidRPr="00532FDF" w:rsidRDefault="00F414DD">
      <w:pPr>
        <w:pStyle w:val="21"/>
        <w:shd w:val="clear" w:color="auto" w:fill="auto"/>
        <w:spacing w:after="0" w:line="274" w:lineRule="exact"/>
      </w:pPr>
      <w:r w:rsidRPr="00532FDF">
        <w:rPr>
          <w:rStyle w:val="20"/>
        </w:rPr>
        <w:t xml:space="preserve">1.2 Входной контроль знаний является частью внутреннего контроля и предназначен для определения уровня готовности каждого ученика и класса в целом к дальнейшему обучению, а также для выявления типичных пробелов </w:t>
      </w:r>
      <w:proofErr w:type="gramStart"/>
      <w:r w:rsidRPr="00532FDF">
        <w:rPr>
          <w:rStyle w:val="20"/>
        </w:rPr>
        <w:t>в знаниях</w:t>
      </w:r>
      <w:proofErr w:type="gramEnd"/>
      <w:r w:rsidRPr="00532FDF">
        <w:rPr>
          <w:rStyle w:val="20"/>
        </w:rPr>
        <w:t xml:space="preserve"> обучающихся с целью организации работы по ликвидации этих пробелов.</w:t>
      </w:r>
    </w:p>
    <w:p w:rsidR="00F414DD" w:rsidRPr="00532FDF" w:rsidRDefault="00F414DD">
      <w:pPr>
        <w:pStyle w:val="21"/>
        <w:numPr>
          <w:ilvl w:val="1"/>
          <w:numId w:val="1"/>
        </w:numPr>
        <w:shd w:val="clear" w:color="auto" w:fill="auto"/>
        <w:tabs>
          <w:tab w:val="left" w:pos="744"/>
        </w:tabs>
        <w:spacing w:after="0" w:line="274" w:lineRule="exact"/>
      </w:pPr>
      <w:r w:rsidRPr="00532FDF">
        <w:rPr>
          <w:rStyle w:val="20"/>
        </w:rPr>
        <w:t xml:space="preserve">Одновременно входной контроль выполняет функцию первичного среза уровня </w:t>
      </w:r>
      <w:proofErr w:type="spellStart"/>
      <w:r w:rsidRPr="00532FDF">
        <w:rPr>
          <w:rStyle w:val="20"/>
        </w:rPr>
        <w:t>обученности</w:t>
      </w:r>
      <w:proofErr w:type="spellEnd"/>
      <w:r w:rsidRPr="00532FDF">
        <w:rPr>
          <w:rStyle w:val="20"/>
        </w:rPr>
        <w:t xml:space="preserve"> и качества знаний учащихся класса по предмету и определения перспектив дальнейшего обучения каждого ученика и класса в целом с целью сопоставления этих результатов с предшествующими и последующими показателями и выявления результативности работы учителя с классом.</w:t>
      </w:r>
    </w:p>
    <w:p w:rsidR="00F414DD" w:rsidRPr="00532FDF" w:rsidRDefault="00F414DD">
      <w:pPr>
        <w:pStyle w:val="21"/>
        <w:numPr>
          <w:ilvl w:val="1"/>
          <w:numId w:val="1"/>
        </w:numPr>
        <w:shd w:val="clear" w:color="auto" w:fill="auto"/>
        <w:tabs>
          <w:tab w:val="left" w:pos="481"/>
        </w:tabs>
        <w:spacing w:after="240" w:line="274" w:lineRule="exact"/>
      </w:pPr>
      <w:r w:rsidRPr="00532FDF">
        <w:rPr>
          <w:rStyle w:val="20"/>
        </w:rPr>
        <w:t>Являясь составной частью педагогического мониторинга качества образования, входной контроль, в сочетании с другими формами контроля, которые организуются в течение учебного года (административные, муниципальные контрольные работы), обеспечивает объективную оценку качества работы каждого учителя независимо от контингента учащихся и их предшествующей подготовки. Результаты каждого ученика и класса в целом сравниваются с его собственными предшествующими показателями. Таким образом, входной контроль играет роль нулевой отметки для последующего определения вклада учителя в процесс обучения.</w:t>
      </w:r>
    </w:p>
    <w:p w:rsidR="00F414DD" w:rsidRPr="00532FDF" w:rsidRDefault="00F414DD">
      <w:pPr>
        <w:pStyle w:val="11"/>
        <w:keepNext/>
        <w:keepLines/>
        <w:shd w:val="clear" w:color="auto" w:fill="auto"/>
        <w:spacing w:line="274" w:lineRule="exact"/>
        <w:jc w:val="center"/>
      </w:pPr>
      <w:bookmarkStart w:id="0" w:name="bookmark1"/>
      <w:r w:rsidRPr="00532FDF">
        <w:rPr>
          <w:rStyle w:val="10"/>
          <w:b/>
          <w:bCs/>
        </w:rPr>
        <w:t>2. Порядок проведения стартового контроля</w:t>
      </w:r>
      <w:bookmarkEnd w:id="0"/>
    </w:p>
    <w:p w:rsidR="00F414DD" w:rsidRPr="00532FDF" w:rsidRDefault="00F414DD">
      <w:pPr>
        <w:pStyle w:val="21"/>
        <w:numPr>
          <w:ilvl w:val="0"/>
          <w:numId w:val="2"/>
        </w:numPr>
        <w:shd w:val="clear" w:color="auto" w:fill="auto"/>
        <w:tabs>
          <w:tab w:val="left" w:pos="476"/>
        </w:tabs>
        <w:spacing w:after="0" w:line="274" w:lineRule="exact"/>
      </w:pPr>
      <w:r w:rsidRPr="00532FDF">
        <w:rPr>
          <w:rStyle w:val="20"/>
        </w:rPr>
        <w:t>Входной контроль проводится во всех классах, начиная со 2, по всем основным предметам в период с 15 по 30 сентября после повторения учебного материала прошлого года, организованного учителем на нескольких первых уроках или в ходе сопутствующего повторения при изучении нового материала. Время на проведение работы предоставляется в зависимости от количества часов, которые отводятся на изучение данного предмета в классе: 10-20 мин при</w:t>
      </w:r>
      <w:r>
        <w:rPr>
          <w:rStyle w:val="20"/>
        </w:rPr>
        <w:t xml:space="preserve"> одно - двухчасовых курсах и 20-</w:t>
      </w:r>
      <w:r w:rsidRPr="00532FDF">
        <w:rPr>
          <w:rStyle w:val="20"/>
        </w:rPr>
        <w:t>40 мин, если на изучение предмета в неделю отводится 3 ч или более.</w:t>
      </w:r>
    </w:p>
    <w:p w:rsidR="00F414DD" w:rsidRPr="00532FDF" w:rsidRDefault="00F414DD">
      <w:pPr>
        <w:pStyle w:val="21"/>
        <w:numPr>
          <w:ilvl w:val="0"/>
          <w:numId w:val="2"/>
        </w:numPr>
        <w:shd w:val="clear" w:color="auto" w:fill="auto"/>
        <w:tabs>
          <w:tab w:val="left" w:pos="476"/>
        </w:tabs>
        <w:spacing w:after="0" w:line="274" w:lineRule="exact"/>
      </w:pPr>
      <w:r w:rsidRPr="00532FDF">
        <w:rPr>
          <w:rStyle w:val="20"/>
        </w:rPr>
        <w:t xml:space="preserve">Тексты работ составляются в виде тестов или текстовых материалов, содержащих задания базового уровня. Основная цель входного контроля </w:t>
      </w:r>
      <w:r w:rsidRPr="00532FDF">
        <w:rPr>
          <w:rStyle w:val="25"/>
        </w:rPr>
        <w:t xml:space="preserve">- </w:t>
      </w:r>
      <w:r w:rsidRPr="00532FDF">
        <w:rPr>
          <w:rStyle w:val="20"/>
        </w:rPr>
        <w:t>определение готовности учащихся к дальнейшему обучению. Количество заданий определяется временем на выполнение работы и степенью сложности задания.</w:t>
      </w:r>
    </w:p>
    <w:p w:rsidR="00F414DD" w:rsidRPr="00532FDF" w:rsidRDefault="00F414DD">
      <w:pPr>
        <w:pStyle w:val="21"/>
        <w:numPr>
          <w:ilvl w:val="0"/>
          <w:numId w:val="2"/>
        </w:numPr>
        <w:shd w:val="clear" w:color="auto" w:fill="auto"/>
        <w:tabs>
          <w:tab w:val="left" w:pos="481"/>
        </w:tabs>
        <w:spacing w:after="0" w:line="274" w:lineRule="exact"/>
      </w:pPr>
      <w:r w:rsidRPr="00532FDF">
        <w:rPr>
          <w:rStyle w:val="20"/>
        </w:rPr>
        <w:t xml:space="preserve">Для каждого ученика и класса в целом подсчитывается процент выполнения заданий (процентное отношение выполненных заданий к количеству заданий). Считается, что ученик справился с работой, если он выполнил не менее 50% заданий. Оценки за работу могут быть выставлены в журнал по пятибалльной шкале: оценка "5" - если выполнено 90-100% заданий, оценка "4" - выполнено 70-89% заданий, оценка "3" </w:t>
      </w:r>
      <w:r w:rsidRPr="00532FDF">
        <w:rPr>
          <w:rStyle w:val="25"/>
        </w:rPr>
        <w:t xml:space="preserve">- </w:t>
      </w:r>
      <w:r w:rsidRPr="00532FDF">
        <w:rPr>
          <w:rStyle w:val="20"/>
        </w:rPr>
        <w:t>выполнено 50-69% заданий.</w:t>
      </w:r>
    </w:p>
    <w:p w:rsidR="00F414DD" w:rsidRPr="00532FDF" w:rsidRDefault="00F414DD">
      <w:pPr>
        <w:pStyle w:val="21"/>
        <w:numPr>
          <w:ilvl w:val="0"/>
          <w:numId w:val="2"/>
        </w:numPr>
        <w:shd w:val="clear" w:color="auto" w:fill="auto"/>
        <w:tabs>
          <w:tab w:val="left" w:pos="486"/>
        </w:tabs>
        <w:spacing w:after="0" w:line="274" w:lineRule="exact"/>
      </w:pPr>
      <w:r w:rsidRPr="00532FDF">
        <w:rPr>
          <w:rStyle w:val="20"/>
        </w:rPr>
        <w:t>По результатам входного контроля из числа учащихся, выполнивших менее 50% заданий, формируются группы учебного риска и определяются меры по ликвидации пробелов в знаниях учащихся на уроках и в рамках индивидуальной работы с отстающими учащимися в процессе внеурочной деятельности.</w:t>
      </w:r>
    </w:p>
    <w:p w:rsidR="00684A34" w:rsidRDefault="00F414DD" w:rsidP="00684A34">
      <w:pPr>
        <w:pStyle w:val="21"/>
        <w:numPr>
          <w:ilvl w:val="0"/>
          <w:numId w:val="2"/>
        </w:numPr>
        <w:tabs>
          <w:tab w:val="left" w:pos="486"/>
        </w:tabs>
        <w:spacing w:line="274" w:lineRule="exact"/>
      </w:pPr>
      <w:r w:rsidRPr="00532FDF">
        <w:rPr>
          <w:rStyle w:val="20"/>
        </w:rPr>
        <w:lastRenderedPageBreak/>
        <w:t>Тексты работ и работы учащихся хранятся у учителя в течение одного учебного года. Анализ работы составляется учителем в произвольной форме.</w:t>
      </w:r>
      <w:r w:rsidR="00684A34" w:rsidRPr="00684A34">
        <w:t xml:space="preserve"> </w:t>
      </w:r>
    </w:p>
    <w:p w:rsidR="00684A34" w:rsidRPr="00684A34" w:rsidRDefault="00684A34" w:rsidP="00684A34">
      <w:pPr>
        <w:pStyle w:val="21"/>
        <w:numPr>
          <w:ilvl w:val="0"/>
          <w:numId w:val="2"/>
        </w:numPr>
        <w:tabs>
          <w:tab w:val="left" w:pos="486"/>
        </w:tabs>
        <w:spacing w:line="274" w:lineRule="exact"/>
        <w:rPr>
          <w:rStyle w:val="20"/>
        </w:rPr>
      </w:pPr>
      <w:r w:rsidRPr="00684A34">
        <w:rPr>
          <w:rStyle w:val="20"/>
        </w:rPr>
        <w:t>По результатам входного контроля в каждом методическом объединении составляются аналитические справки, которые передаются в учебную часть для дальнейшего использования в рамках мониторинга качества образования и качества педагогической деятельности.</w:t>
      </w:r>
    </w:p>
    <w:p w:rsidR="00684A34" w:rsidRPr="00684A34" w:rsidRDefault="00684A34" w:rsidP="00684A34">
      <w:pPr>
        <w:pStyle w:val="21"/>
        <w:numPr>
          <w:ilvl w:val="0"/>
          <w:numId w:val="2"/>
        </w:numPr>
        <w:tabs>
          <w:tab w:val="left" w:pos="486"/>
        </w:tabs>
        <w:spacing w:line="274" w:lineRule="exact"/>
        <w:rPr>
          <w:rStyle w:val="20"/>
        </w:rPr>
      </w:pPr>
      <w:r w:rsidRPr="00684A34">
        <w:rPr>
          <w:rStyle w:val="20"/>
        </w:rPr>
        <w:t>В аналитической справке выводится важный показатель - уровень готовности класса к дальнейшему обучению, который определяется на заседании методического объединения коллегиально с учетом основных параметров - процента выполнения заданий, процента качества (количество "4" и "5") и предшествующей годовой аттестации.</w:t>
      </w:r>
    </w:p>
    <w:p w:rsidR="00F414DD" w:rsidRDefault="00684A34" w:rsidP="00684A34">
      <w:pPr>
        <w:pStyle w:val="21"/>
        <w:numPr>
          <w:ilvl w:val="0"/>
          <w:numId w:val="2"/>
        </w:numPr>
        <w:tabs>
          <w:tab w:val="left" w:pos="486"/>
        </w:tabs>
        <w:spacing w:line="274" w:lineRule="exact"/>
      </w:pPr>
      <w:r w:rsidRPr="00684A34">
        <w:rPr>
          <w:rStyle w:val="20"/>
        </w:rPr>
        <w:t>Срок действия Положения не ограничен. При изменении законодательства, в настоящий локальный акт вносятся изменения в установленном законом порядке.</w:t>
      </w:r>
      <w:bookmarkStart w:id="1" w:name="_GoBack"/>
      <w:bookmarkEnd w:id="1"/>
    </w:p>
    <w:sectPr w:rsidR="00F414DD" w:rsidSect="00863A1F">
      <w:type w:val="continuous"/>
      <w:pgSz w:w="11909" w:h="16840"/>
      <w:pgMar w:top="1134" w:right="860" w:bottom="20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041" w:rsidRDefault="00581041">
      <w:r>
        <w:separator/>
      </w:r>
    </w:p>
  </w:endnote>
  <w:endnote w:type="continuationSeparator" w:id="0">
    <w:p w:rsidR="00581041" w:rsidRDefault="00581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041" w:rsidRDefault="00581041"/>
  </w:footnote>
  <w:footnote w:type="continuationSeparator" w:id="0">
    <w:p w:rsidR="00581041" w:rsidRDefault="0058104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75C7E"/>
    <w:multiLevelType w:val="multilevel"/>
    <w:tmpl w:val="33A24B6E"/>
    <w:lvl w:ilvl="0">
      <w:start w:val="1"/>
      <w:numFmt w:val="decimal"/>
      <w:lvlText w:val="2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5C1A34"/>
    <w:multiLevelType w:val="multilevel"/>
    <w:tmpl w:val="DC8685BC"/>
    <w:lvl w:ilvl="0">
      <w:start w:val="1"/>
      <w:numFmt w:val="decimal"/>
      <w:lvlText w:val="1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drawingGridHorizontalSpacing w:val="181"/>
  <w:drawingGridVerticalSpacing w:val="181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436B"/>
    <w:rsid w:val="00076363"/>
    <w:rsid w:val="000C436B"/>
    <w:rsid w:val="00532FDF"/>
    <w:rsid w:val="00581041"/>
    <w:rsid w:val="00684A34"/>
    <w:rsid w:val="007120F3"/>
    <w:rsid w:val="00760E5A"/>
    <w:rsid w:val="00863A1F"/>
    <w:rsid w:val="00A05729"/>
    <w:rsid w:val="00A37200"/>
    <w:rsid w:val="00A57F96"/>
    <w:rsid w:val="00BD172E"/>
    <w:rsid w:val="00DF67D8"/>
    <w:rsid w:val="00EC5BC3"/>
    <w:rsid w:val="00EF0D2D"/>
    <w:rsid w:val="00F41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ADF7AF"/>
  <w15:docId w15:val="{1FE4421E-B73A-45B7-897C-A2D98ADD4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D2D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F0D2D"/>
    <w:rPr>
      <w:color w:val="auto"/>
      <w:u w:val="single"/>
    </w:rPr>
  </w:style>
  <w:style w:type="character" w:customStyle="1" w:styleId="3Exact">
    <w:name w:val="Основной текст (3) Exact"/>
    <w:link w:val="3"/>
    <w:uiPriority w:val="99"/>
    <w:locked/>
    <w:rsid w:val="00EF0D2D"/>
    <w:rPr>
      <w:rFonts w:ascii="Times New Roman" w:hAnsi="Times New Roman" w:cs="Times New Roman"/>
      <w:i/>
      <w:iCs/>
      <w:spacing w:val="-30"/>
      <w:sz w:val="22"/>
      <w:szCs w:val="22"/>
      <w:u w:val="none"/>
      <w:lang w:val="en-US" w:eastAsia="en-US"/>
    </w:rPr>
  </w:style>
  <w:style w:type="character" w:customStyle="1" w:styleId="3Exact1">
    <w:name w:val="Основной текст (3) Exact1"/>
    <w:uiPriority w:val="99"/>
    <w:rsid w:val="00EF0D2D"/>
    <w:rPr>
      <w:rFonts w:ascii="Times New Roman" w:hAnsi="Times New Roman" w:cs="Times New Roman"/>
      <w:i/>
      <w:iCs/>
      <w:color w:val="000000"/>
      <w:spacing w:val="-30"/>
      <w:w w:val="100"/>
      <w:position w:val="0"/>
      <w:sz w:val="22"/>
      <w:szCs w:val="22"/>
      <w:u w:val="none"/>
      <w:lang w:val="en-US" w:eastAsia="en-US"/>
    </w:rPr>
  </w:style>
  <w:style w:type="character" w:customStyle="1" w:styleId="2Exact">
    <w:name w:val="Основной текст (2) Exact"/>
    <w:uiPriority w:val="99"/>
    <w:rsid w:val="00EF0D2D"/>
    <w:rPr>
      <w:rFonts w:ascii="Times New Roman" w:hAnsi="Times New Roman" w:cs="Times New Roman"/>
      <w:u w:val="none"/>
    </w:rPr>
  </w:style>
  <w:style w:type="character" w:customStyle="1" w:styleId="2Exact1">
    <w:name w:val="Основной текст (2) Exact1"/>
    <w:basedOn w:val="2"/>
    <w:uiPriority w:val="99"/>
    <w:rsid w:val="00EF0D2D"/>
    <w:rPr>
      <w:rFonts w:ascii="Times New Roman" w:hAnsi="Times New Roman" w:cs="Times New Roman"/>
      <w:u w:val="none"/>
    </w:rPr>
  </w:style>
  <w:style w:type="character" w:customStyle="1" w:styleId="2Verdana">
    <w:name w:val="Основной текст (2) + Verdana"/>
    <w:aliases w:val="16 pt,Курсив,Интервал -2 pt Exact"/>
    <w:uiPriority w:val="99"/>
    <w:rsid w:val="00EF0D2D"/>
    <w:rPr>
      <w:rFonts w:ascii="Verdana" w:eastAsia="Times New Roman" w:hAnsi="Verdana" w:cs="Verdana"/>
      <w:i/>
      <w:iCs/>
      <w:spacing w:val="-40"/>
      <w:sz w:val="32"/>
      <w:szCs w:val="32"/>
      <w:u w:val="none"/>
    </w:rPr>
  </w:style>
  <w:style w:type="character" w:customStyle="1" w:styleId="2Exact0">
    <w:name w:val="Основной текст (2) + Малые прописные Exact"/>
    <w:uiPriority w:val="99"/>
    <w:rsid w:val="00EF0D2D"/>
    <w:rPr>
      <w:rFonts w:ascii="Times New Roman" w:hAnsi="Times New Roman" w:cs="Times New Roman"/>
      <w:smallCaps/>
      <w:u w:val="none"/>
    </w:rPr>
  </w:style>
  <w:style w:type="character" w:customStyle="1" w:styleId="2Exact10">
    <w:name w:val="Основной текст (2) + Малые прописные Exact1"/>
    <w:uiPriority w:val="99"/>
    <w:rsid w:val="00EF0D2D"/>
    <w:rPr>
      <w:rFonts w:ascii="Times New Roman" w:hAnsi="Times New Roman" w:cs="Times New Roman"/>
      <w:smallCaps/>
      <w:u w:val="single"/>
    </w:rPr>
  </w:style>
  <w:style w:type="character" w:customStyle="1" w:styleId="1Exact">
    <w:name w:val="Заголовок №1 Exact"/>
    <w:uiPriority w:val="99"/>
    <w:rsid w:val="00EF0D2D"/>
    <w:rPr>
      <w:rFonts w:ascii="Times New Roman" w:hAnsi="Times New Roman" w:cs="Times New Roman"/>
      <w:b/>
      <w:bCs/>
      <w:u w:val="none"/>
    </w:rPr>
  </w:style>
  <w:style w:type="character" w:customStyle="1" w:styleId="1Exact1">
    <w:name w:val="Заголовок №1 Exact1"/>
    <w:basedOn w:val="1"/>
    <w:uiPriority w:val="99"/>
    <w:rsid w:val="00EF0D2D"/>
    <w:rPr>
      <w:rFonts w:ascii="Times New Roman" w:hAnsi="Times New Roman" w:cs="Times New Roman"/>
      <w:b/>
      <w:bCs/>
      <w:u w:val="none"/>
    </w:rPr>
  </w:style>
  <w:style w:type="character" w:customStyle="1" w:styleId="6Exact">
    <w:name w:val="Основной текст (6) Exact"/>
    <w:link w:val="6"/>
    <w:uiPriority w:val="99"/>
    <w:locked/>
    <w:rsid w:val="00EF0D2D"/>
    <w:rPr>
      <w:rFonts w:ascii="Times New Roman" w:hAnsi="Times New Roman" w:cs="Times New Roman"/>
      <w:i/>
      <w:iCs/>
      <w:sz w:val="26"/>
      <w:szCs w:val="26"/>
      <w:u w:val="none"/>
    </w:rPr>
  </w:style>
  <w:style w:type="character" w:customStyle="1" w:styleId="6LucidaSansUnicode">
    <w:name w:val="Основной текст (6) + Lucida Sans Unicode"/>
    <w:aliases w:val="Не курсив,Интервал -2 pt Exact2"/>
    <w:uiPriority w:val="99"/>
    <w:rsid w:val="00EF0D2D"/>
    <w:rPr>
      <w:rFonts w:ascii="Lucida Sans Unicode" w:eastAsia="Times New Roman" w:hAnsi="Lucida Sans Unicode" w:cs="Lucida Sans Unicode"/>
      <w:i/>
      <w:iCs/>
      <w:color w:val="000000"/>
      <w:spacing w:val="-40"/>
      <w:w w:val="100"/>
      <w:position w:val="0"/>
      <w:sz w:val="26"/>
      <w:szCs w:val="26"/>
      <w:u w:val="none"/>
      <w:lang w:val="ru-RU" w:eastAsia="ru-RU"/>
    </w:rPr>
  </w:style>
  <w:style w:type="character" w:customStyle="1" w:styleId="6Exact2">
    <w:name w:val="Основной текст (6) Exact2"/>
    <w:uiPriority w:val="99"/>
    <w:rsid w:val="00EF0D2D"/>
    <w:rPr>
      <w:rFonts w:ascii="Times New Roman" w:hAnsi="Times New Roman" w:cs="Times New Roman"/>
      <w:i/>
      <w:i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6LucidaSansUnicode1">
    <w:name w:val="Основной текст (6) + Lucida Sans Unicode1"/>
    <w:aliases w:val="Не курсив1,Интервал -2 pt Exact1"/>
    <w:uiPriority w:val="99"/>
    <w:rsid w:val="00EF0D2D"/>
    <w:rPr>
      <w:rFonts w:ascii="Lucida Sans Unicode" w:eastAsia="Times New Roman" w:hAnsi="Lucida Sans Unicode" w:cs="Lucida Sans Unicode"/>
      <w:i/>
      <w:iCs/>
      <w:color w:val="000000"/>
      <w:spacing w:val="-40"/>
      <w:w w:val="100"/>
      <w:position w:val="0"/>
      <w:sz w:val="26"/>
      <w:szCs w:val="26"/>
      <w:u w:val="single"/>
      <w:lang w:val="ru-RU" w:eastAsia="ru-RU"/>
    </w:rPr>
  </w:style>
  <w:style w:type="character" w:customStyle="1" w:styleId="6Exact1">
    <w:name w:val="Основной текст (6) Exact1"/>
    <w:uiPriority w:val="99"/>
    <w:rsid w:val="00EF0D2D"/>
    <w:rPr>
      <w:rFonts w:ascii="Times New Roman" w:hAnsi="Times New Roman" w:cs="Times New Roman"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">
    <w:name w:val="Основной текст (2)_"/>
    <w:link w:val="21"/>
    <w:locked/>
    <w:rsid w:val="00EF0D2D"/>
    <w:rPr>
      <w:rFonts w:ascii="Times New Roman" w:hAnsi="Times New Roman" w:cs="Times New Roman"/>
      <w:u w:val="none"/>
    </w:rPr>
  </w:style>
  <w:style w:type="character" w:customStyle="1" w:styleId="20">
    <w:name w:val="Основной текст (2)"/>
    <w:uiPriority w:val="99"/>
    <w:rsid w:val="00EF0D2D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1">
    <w:name w:val="Заголовок №1_"/>
    <w:link w:val="11"/>
    <w:uiPriority w:val="99"/>
    <w:locked/>
    <w:rsid w:val="00EF0D2D"/>
    <w:rPr>
      <w:rFonts w:ascii="Times New Roman" w:hAnsi="Times New Roman" w:cs="Times New Roman"/>
      <w:b/>
      <w:bCs/>
      <w:u w:val="none"/>
    </w:rPr>
  </w:style>
  <w:style w:type="character" w:customStyle="1" w:styleId="10">
    <w:name w:val="Заголовок №1"/>
    <w:uiPriority w:val="99"/>
    <w:rsid w:val="00EF0D2D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25">
    <w:name w:val="Основной текст (2)5"/>
    <w:uiPriority w:val="99"/>
    <w:rsid w:val="00EF0D2D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24">
    <w:name w:val="Основной текст (2)4"/>
    <w:uiPriority w:val="99"/>
    <w:rsid w:val="00EF0D2D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23">
    <w:name w:val="Основной текст (2)3"/>
    <w:uiPriority w:val="99"/>
    <w:rsid w:val="00EF0D2D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22">
    <w:name w:val="Основной текст (2)2"/>
    <w:uiPriority w:val="99"/>
    <w:rsid w:val="00EF0D2D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4">
    <w:name w:val="Основной текст (4)_"/>
    <w:link w:val="41"/>
    <w:uiPriority w:val="99"/>
    <w:locked/>
    <w:rsid w:val="00EF0D2D"/>
    <w:rPr>
      <w:rFonts w:ascii="Times New Roman" w:hAnsi="Times New Roman" w:cs="Times New Roman"/>
      <w:sz w:val="20"/>
      <w:szCs w:val="20"/>
      <w:u w:val="none"/>
    </w:rPr>
  </w:style>
  <w:style w:type="character" w:customStyle="1" w:styleId="40">
    <w:name w:val="Основной текст (4)"/>
    <w:uiPriority w:val="99"/>
    <w:rsid w:val="00EF0D2D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character" w:customStyle="1" w:styleId="42">
    <w:name w:val="Основной текст (4)2"/>
    <w:uiPriority w:val="99"/>
    <w:rsid w:val="00EF0D2D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character" w:customStyle="1" w:styleId="43">
    <w:name w:val="Основной текст (4) + Курсив"/>
    <w:aliases w:val="Интервал 1 pt"/>
    <w:uiPriority w:val="99"/>
    <w:rsid w:val="00EF0D2D"/>
    <w:rPr>
      <w:rFonts w:ascii="Times New Roman" w:hAnsi="Times New Roman" w:cs="Times New Roman"/>
      <w:i/>
      <w:iCs/>
      <w:color w:val="000000"/>
      <w:spacing w:val="20"/>
      <w:w w:val="100"/>
      <w:position w:val="0"/>
      <w:sz w:val="20"/>
      <w:szCs w:val="20"/>
      <w:u w:val="none"/>
      <w:lang w:val="ru-RU" w:eastAsia="ru-RU"/>
    </w:rPr>
  </w:style>
  <w:style w:type="character" w:customStyle="1" w:styleId="5">
    <w:name w:val="Основной текст (5)_"/>
    <w:link w:val="51"/>
    <w:uiPriority w:val="99"/>
    <w:locked/>
    <w:rsid w:val="00EF0D2D"/>
    <w:rPr>
      <w:rFonts w:ascii="Verdana" w:eastAsia="Times New Roman" w:hAnsi="Verdana" w:cs="Verdana"/>
      <w:i/>
      <w:iCs/>
      <w:sz w:val="38"/>
      <w:szCs w:val="38"/>
      <w:u w:val="none"/>
    </w:rPr>
  </w:style>
  <w:style w:type="character" w:customStyle="1" w:styleId="50">
    <w:name w:val="Основной текст (5)"/>
    <w:uiPriority w:val="99"/>
    <w:rsid w:val="00EF0D2D"/>
    <w:rPr>
      <w:rFonts w:ascii="Verdana" w:eastAsia="Times New Roman" w:hAnsi="Verdana" w:cs="Verdana"/>
      <w:i/>
      <w:iCs/>
      <w:color w:val="000000"/>
      <w:spacing w:val="0"/>
      <w:w w:val="100"/>
      <w:position w:val="0"/>
      <w:sz w:val="38"/>
      <w:szCs w:val="38"/>
      <w:u w:val="none"/>
      <w:lang w:val="ru-RU" w:eastAsia="ru-RU"/>
    </w:rPr>
  </w:style>
  <w:style w:type="paragraph" w:customStyle="1" w:styleId="3">
    <w:name w:val="Основной текст (3)"/>
    <w:basedOn w:val="a"/>
    <w:link w:val="3Exact"/>
    <w:uiPriority w:val="99"/>
    <w:rsid w:val="00EF0D2D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i/>
      <w:iCs/>
      <w:spacing w:val="-30"/>
      <w:sz w:val="22"/>
      <w:szCs w:val="22"/>
      <w:lang w:val="en-US" w:eastAsia="en-US"/>
    </w:rPr>
  </w:style>
  <w:style w:type="paragraph" w:customStyle="1" w:styleId="21">
    <w:name w:val="Основной текст (2)1"/>
    <w:basedOn w:val="a"/>
    <w:link w:val="2"/>
    <w:uiPriority w:val="99"/>
    <w:rsid w:val="00EF0D2D"/>
    <w:pPr>
      <w:shd w:val="clear" w:color="auto" w:fill="FFFFFF"/>
      <w:spacing w:after="120" w:line="24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1"/>
    <w:basedOn w:val="a"/>
    <w:link w:val="1"/>
    <w:uiPriority w:val="99"/>
    <w:rsid w:val="00EF0D2D"/>
    <w:pPr>
      <w:shd w:val="clear" w:color="auto" w:fill="FFFFFF"/>
      <w:spacing w:line="278" w:lineRule="exac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6">
    <w:name w:val="Основной текст (6)"/>
    <w:basedOn w:val="a"/>
    <w:link w:val="6Exact"/>
    <w:uiPriority w:val="99"/>
    <w:rsid w:val="00EF0D2D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41">
    <w:name w:val="Основной текст (4)1"/>
    <w:basedOn w:val="a"/>
    <w:link w:val="4"/>
    <w:uiPriority w:val="99"/>
    <w:rsid w:val="00EF0D2D"/>
    <w:pPr>
      <w:shd w:val="clear" w:color="auto" w:fill="FFFFFF"/>
      <w:spacing w:before="300" w:line="264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">
    <w:name w:val="Основной текст (5)1"/>
    <w:basedOn w:val="a"/>
    <w:link w:val="5"/>
    <w:uiPriority w:val="99"/>
    <w:rsid w:val="00EF0D2D"/>
    <w:pPr>
      <w:shd w:val="clear" w:color="auto" w:fill="FFFFFF"/>
      <w:spacing w:before="5400" w:line="240" w:lineRule="atLeast"/>
      <w:jc w:val="right"/>
    </w:pPr>
    <w:rPr>
      <w:rFonts w:ascii="Verdana" w:hAnsi="Verdana" w:cs="Verdana"/>
      <w:i/>
      <w:iCs/>
      <w:sz w:val="38"/>
      <w:szCs w:val="38"/>
    </w:rPr>
  </w:style>
  <w:style w:type="table" w:styleId="a4">
    <w:name w:val="Table Grid"/>
    <w:basedOn w:val="a1"/>
    <w:uiPriority w:val="39"/>
    <w:locked/>
    <w:rsid w:val="00076363"/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uiPriority w:val="39"/>
    <w:rsid w:val="00DF67D8"/>
    <w:rPr>
      <w:rFonts w:ascii="Calibri" w:eastAsia="Calibri" w:hAnsi="Calibri" w:cs="Times New Roman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39"/>
    <w:rsid w:val="00760E5A"/>
    <w:rPr>
      <w:rFonts w:ascii="Calibri" w:eastAsia="Calibri" w:hAnsi="Calibri" w:cs="Times New Roman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84A3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84A34"/>
    <w:rPr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84A3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84A34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4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634</Words>
  <Characters>3615</Characters>
  <Application>Microsoft Office Word</Application>
  <DocSecurity>0</DocSecurity>
  <Lines>30</Lines>
  <Paragraphs>8</Paragraphs>
  <ScaleCrop>false</ScaleCrop>
  <Company>Krokoz™</Company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10</cp:revision>
  <dcterms:created xsi:type="dcterms:W3CDTF">2018-03-24T12:51:00Z</dcterms:created>
  <dcterms:modified xsi:type="dcterms:W3CDTF">2018-03-27T18:55:00Z</dcterms:modified>
</cp:coreProperties>
</file>