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341E5" w:rsidTr="00AA7D11">
        <w:tc>
          <w:tcPr>
            <w:tcW w:w="4672" w:type="dxa"/>
          </w:tcPr>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СОГЛАСОВАНО</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 xml:space="preserve">на заседании педсовета </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Протокол№______</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от «____»___________20____г.</w:t>
            </w:r>
          </w:p>
          <w:p w:rsidR="00A341E5" w:rsidRDefault="00A341E5" w:rsidP="00AA7D11">
            <w:pPr>
              <w:rPr>
                <w:rFonts w:ascii="Times New Roman" w:hAnsi="Times New Roman" w:cs="Times New Roman"/>
                <w:sz w:val="24"/>
                <w:szCs w:val="24"/>
              </w:rPr>
            </w:pPr>
          </w:p>
        </w:tc>
        <w:tc>
          <w:tcPr>
            <w:tcW w:w="4673" w:type="dxa"/>
            <w:hideMark/>
          </w:tcPr>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УТВЕРЖДЕНО</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Директор МБОУ «Воробьевская средняя школа»</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________________И.В.Романюк</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 xml:space="preserve">Приказ № </w:t>
            </w:r>
            <w:r w:rsidR="00C210BE">
              <w:rPr>
                <w:rFonts w:ascii="Times New Roman" w:hAnsi="Times New Roman" w:cs="Times New Roman"/>
                <w:sz w:val="24"/>
                <w:szCs w:val="24"/>
              </w:rPr>
              <w:t>____</w:t>
            </w:r>
          </w:p>
          <w:p w:rsidR="00A341E5" w:rsidRDefault="00A341E5" w:rsidP="00AA7D11">
            <w:pPr>
              <w:rPr>
                <w:rFonts w:ascii="Times New Roman" w:hAnsi="Times New Roman" w:cs="Times New Roman"/>
                <w:sz w:val="24"/>
                <w:szCs w:val="24"/>
              </w:rPr>
            </w:pPr>
            <w:r>
              <w:rPr>
                <w:rFonts w:ascii="Times New Roman" w:hAnsi="Times New Roman" w:cs="Times New Roman"/>
                <w:sz w:val="24"/>
                <w:szCs w:val="24"/>
              </w:rPr>
              <w:t>от «______»_________20___г.</w:t>
            </w:r>
          </w:p>
        </w:tc>
      </w:tr>
    </w:tbl>
    <w:p w:rsidR="00A341E5" w:rsidRDefault="00A341E5">
      <w:pPr>
        <w:pStyle w:val="20"/>
        <w:shd w:val="clear" w:color="auto" w:fill="auto"/>
        <w:spacing w:after="157" w:line="286" w:lineRule="exact"/>
        <w:ind w:firstLine="0"/>
      </w:pPr>
    </w:p>
    <w:p w:rsidR="00A341E5" w:rsidRDefault="00A341E5" w:rsidP="00A341E5">
      <w:pPr>
        <w:pStyle w:val="20"/>
        <w:shd w:val="clear" w:color="auto" w:fill="auto"/>
        <w:spacing w:after="0" w:line="240" w:lineRule="auto"/>
        <w:ind w:firstLine="0"/>
        <w:jc w:val="center"/>
      </w:pPr>
    </w:p>
    <w:p w:rsidR="00A341E5" w:rsidRPr="00A341E5" w:rsidRDefault="00A341E5" w:rsidP="00A341E5">
      <w:pPr>
        <w:pStyle w:val="20"/>
        <w:shd w:val="clear" w:color="auto" w:fill="auto"/>
        <w:spacing w:after="0" w:line="240" w:lineRule="auto"/>
        <w:ind w:firstLine="0"/>
        <w:jc w:val="center"/>
        <w:rPr>
          <w:b/>
        </w:rPr>
      </w:pPr>
      <w:r w:rsidRPr="00A341E5">
        <w:rPr>
          <w:b/>
        </w:rPr>
        <w:t>ПОЛОЖЕНИЕ</w:t>
      </w:r>
    </w:p>
    <w:p w:rsidR="00A341E5" w:rsidRPr="00A341E5" w:rsidRDefault="00A341E5" w:rsidP="00A341E5">
      <w:pPr>
        <w:pStyle w:val="20"/>
        <w:shd w:val="clear" w:color="auto" w:fill="auto"/>
        <w:spacing w:after="0" w:line="240" w:lineRule="auto"/>
        <w:ind w:firstLine="0"/>
        <w:jc w:val="center"/>
        <w:rPr>
          <w:b/>
        </w:rPr>
      </w:pPr>
      <w:bookmarkStart w:id="0" w:name="_GoBack"/>
      <w:r>
        <w:rPr>
          <w:b/>
        </w:rPr>
        <w:t>о</w:t>
      </w:r>
      <w:r w:rsidRPr="00A341E5">
        <w:rPr>
          <w:b/>
        </w:rPr>
        <w:t xml:space="preserve"> педагогическом совете</w:t>
      </w:r>
      <w:bookmarkEnd w:id="0"/>
    </w:p>
    <w:p w:rsidR="00A341E5" w:rsidRDefault="00A341E5" w:rsidP="00A341E5">
      <w:pPr>
        <w:pStyle w:val="20"/>
        <w:shd w:val="clear" w:color="auto" w:fill="auto"/>
        <w:spacing w:after="0" w:line="240" w:lineRule="auto"/>
        <w:ind w:firstLine="0"/>
        <w:jc w:val="center"/>
      </w:pPr>
    </w:p>
    <w:p w:rsidR="00C803CD" w:rsidRDefault="00636F37">
      <w:pPr>
        <w:pStyle w:val="20"/>
        <w:shd w:val="clear" w:color="auto" w:fill="auto"/>
        <w:spacing w:after="157" w:line="286" w:lineRule="exact"/>
        <w:ind w:firstLine="0"/>
      </w:pPr>
      <w:r>
        <w:t>Настоящее положение разработано в соответствии с Федеральным законом от 29 декабря 2012 года № 273 -ФЗ «Об образовании в Российской Федерации».</w:t>
      </w:r>
    </w:p>
    <w:p w:rsidR="00C803CD" w:rsidRDefault="00636F37">
      <w:pPr>
        <w:pStyle w:val="10"/>
        <w:keepNext/>
        <w:keepLines/>
        <w:shd w:val="clear" w:color="auto" w:fill="auto"/>
        <w:spacing w:before="0" w:after="116" w:line="240" w:lineRule="exact"/>
      </w:pPr>
      <w:bookmarkStart w:id="1" w:name="bookmark0"/>
      <w:r>
        <w:t>1. Общие положения</w:t>
      </w:r>
      <w:bookmarkEnd w:id="1"/>
    </w:p>
    <w:p w:rsidR="00C803CD" w:rsidRDefault="00636F37">
      <w:pPr>
        <w:pStyle w:val="20"/>
        <w:numPr>
          <w:ilvl w:val="0"/>
          <w:numId w:val="1"/>
        </w:numPr>
        <w:shd w:val="clear" w:color="auto" w:fill="auto"/>
        <w:tabs>
          <w:tab w:val="left" w:pos="501"/>
        </w:tabs>
        <w:spacing w:after="128" w:line="288" w:lineRule="exact"/>
        <w:ind w:firstLine="0"/>
      </w:pPr>
      <w:r>
        <w:t>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C803CD" w:rsidRDefault="00636F37">
      <w:pPr>
        <w:pStyle w:val="20"/>
        <w:numPr>
          <w:ilvl w:val="0"/>
          <w:numId w:val="1"/>
        </w:numPr>
        <w:shd w:val="clear" w:color="auto" w:fill="auto"/>
        <w:tabs>
          <w:tab w:val="left" w:pos="501"/>
        </w:tabs>
        <w:spacing w:line="278" w:lineRule="exact"/>
        <w:ind w:firstLine="0"/>
      </w:pPr>
      <w:r>
        <w:t>В состав Педагогического совета входят: руководитель образовательного учреждения, его заместители, педагогические работники, в том числе педагог-психолог, социальный педагог, логопед, заведующий библиотекой. Каждый педагог, работающий в данной школе, с момента приёма на работу является членом Педагогического совета.</w:t>
      </w:r>
    </w:p>
    <w:p w:rsidR="00C803CD" w:rsidRDefault="00636F37">
      <w:pPr>
        <w:pStyle w:val="20"/>
        <w:numPr>
          <w:ilvl w:val="0"/>
          <w:numId w:val="1"/>
        </w:numPr>
        <w:shd w:val="clear" w:color="auto" w:fill="auto"/>
        <w:tabs>
          <w:tab w:val="left" w:pos="501"/>
        </w:tabs>
        <w:spacing w:after="122" w:line="278" w:lineRule="exact"/>
        <w:ind w:firstLine="0"/>
      </w:pPr>
      <w:r>
        <w:t>Педагогический совет действует на основании Закона РФ "Об образовании в Российской Федерации", других нормативных правовых актов об образовании, Устава бюджетного общеобразовательного учреждения «Геройская средняя школа» (далее общеобразовательного учреждения), настоящего Положения.</w:t>
      </w:r>
    </w:p>
    <w:p w:rsidR="00C803CD" w:rsidRDefault="00636F37">
      <w:pPr>
        <w:pStyle w:val="20"/>
        <w:numPr>
          <w:ilvl w:val="0"/>
          <w:numId w:val="1"/>
        </w:numPr>
        <w:shd w:val="clear" w:color="auto" w:fill="auto"/>
        <w:tabs>
          <w:tab w:val="left" w:pos="510"/>
        </w:tabs>
        <w:spacing w:after="269" w:line="276" w:lineRule="exact"/>
        <w:ind w:firstLine="0"/>
      </w:pPr>
      <w:r>
        <w:t>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w:t>
      </w:r>
    </w:p>
    <w:p w:rsidR="00C803CD" w:rsidRDefault="00636F37">
      <w:pPr>
        <w:pStyle w:val="10"/>
        <w:keepNext/>
        <w:keepLines/>
        <w:numPr>
          <w:ilvl w:val="0"/>
          <w:numId w:val="2"/>
        </w:numPr>
        <w:shd w:val="clear" w:color="auto" w:fill="auto"/>
        <w:tabs>
          <w:tab w:val="left" w:pos="328"/>
        </w:tabs>
        <w:spacing w:before="0" w:after="624" w:line="240" w:lineRule="exact"/>
        <w:jc w:val="both"/>
      </w:pPr>
      <w:bookmarkStart w:id="2" w:name="bookmark1"/>
      <w:r>
        <w:t>Задачи и содержание работы педагогического совета:</w:t>
      </w:r>
      <w:bookmarkEnd w:id="2"/>
    </w:p>
    <w:p w:rsidR="00C803CD" w:rsidRDefault="00636F37">
      <w:pPr>
        <w:pStyle w:val="20"/>
        <w:numPr>
          <w:ilvl w:val="1"/>
          <w:numId w:val="2"/>
        </w:numPr>
        <w:shd w:val="clear" w:color="auto" w:fill="auto"/>
        <w:tabs>
          <w:tab w:val="left" w:pos="501"/>
        </w:tabs>
        <w:spacing w:after="27" w:line="240" w:lineRule="exact"/>
        <w:ind w:firstLine="0"/>
      </w:pPr>
      <w:r>
        <w:t>Главными задачами педагогического совета являются:</w:t>
      </w:r>
    </w:p>
    <w:p w:rsidR="00C803CD" w:rsidRDefault="00636F37">
      <w:pPr>
        <w:pStyle w:val="20"/>
        <w:numPr>
          <w:ilvl w:val="0"/>
          <w:numId w:val="3"/>
        </w:numPr>
        <w:shd w:val="clear" w:color="auto" w:fill="auto"/>
        <w:tabs>
          <w:tab w:val="left" w:pos="758"/>
        </w:tabs>
        <w:spacing w:after="0" w:line="278" w:lineRule="exact"/>
        <w:ind w:left="760"/>
      </w:pPr>
      <w:r>
        <w:t>реализация государственной политики по вопросам образования;</w:t>
      </w:r>
    </w:p>
    <w:p w:rsidR="00C803CD" w:rsidRDefault="00636F37">
      <w:pPr>
        <w:pStyle w:val="20"/>
        <w:numPr>
          <w:ilvl w:val="0"/>
          <w:numId w:val="3"/>
        </w:numPr>
        <w:shd w:val="clear" w:color="auto" w:fill="auto"/>
        <w:tabs>
          <w:tab w:val="left" w:pos="758"/>
        </w:tabs>
        <w:spacing w:after="0" w:line="278" w:lineRule="exact"/>
        <w:ind w:left="760"/>
      </w:pPr>
      <w:r>
        <w:t>ориентация деятельности педагогического коллектива учреждения на совершенствование образовательного процесса;</w:t>
      </w:r>
    </w:p>
    <w:p w:rsidR="00C803CD" w:rsidRDefault="00636F37">
      <w:pPr>
        <w:pStyle w:val="20"/>
        <w:numPr>
          <w:ilvl w:val="0"/>
          <w:numId w:val="3"/>
        </w:numPr>
        <w:shd w:val="clear" w:color="auto" w:fill="auto"/>
        <w:tabs>
          <w:tab w:val="left" w:pos="758"/>
        </w:tabs>
        <w:spacing w:after="0" w:line="278" w:lineRule="exact"/>
        <w:ind w:left="760"/>
      </w:pPr>
      <w:r>
        <w:t>разработка содержания работы по общей методической теме образовательного учреждения;</w:t>
      </w:r>
    </w:p>
    <w:p w:rsidR="00C803CD" w:rsidRDefault="00636F37">
      <w:pPr>
        <w:pStyle w:val="20"/>
        <w:numPr>
          <w:ilvl w:val="0"/>
          <w:numId w:val="3"/>
        </w:numPr>
        <w:shd w:val="clear" w:color="auto" w:fill="auto"/>
        <w:tabs>
          <w:tab w:val="left" w:pos="758"/>
        </w:tabs>
        <w:spacing w:after="0" w:line="281" w:lineRule="exact"/>
        <w:ind w:left="760"/>
      </w:pPr>
      <w:r>
        <w:t>внедрение в практическую деятельность педагогических работников достижений педагогической науки и передового педагогического опыта.</w:t>
      </w:r>
    </w:p>
    <w:p w:rsidR="00C803CD" w:rsidRDefault="00636F37">
      <w:pPr>
        <w:pStyle w:val="20"/>
        <w:numPr>
          <w:ilvl w:val="1"/>
          <w:numId w:val="2"/>
        </w:numPr>
        <w:shd w:val="clear" w:color="auto" w:fill="auto"/>
        <w:tabs>
          <w:tab w:val="left" w:pos="510"/>
        </w:tabs>
        <w:spacing w:after="124" w:line="281" w:lineRule="exact"/>
        <w:ind w:firstLine="0"/>
      </w:pPr>
      <w:r>
        <w:t>Педагогический совет осуществляет следующие функции:</w:t>
      </w:r>
    </w:p>
    <w:p w:rsidR="00C803CD" w:rsidRDefault="00636F37">
      <w:pPr>
        <w:pStyle w:val="20"/>
        <w:numPr>
          <w:ilvl w:val="0"/>
          <w:numId w:val="3"/>
        </w:numPr>
        <w:shd w:val="clear" w:color="auto" w:fill="auto"/>
        <w:tabs>
          <w:tab w:val="left" w:pos="758"/>
        </w:tabs>
        <w:spacing w:after="0" w:line="276" w:lineRule="exact"/>
        <w:ind w:left="760"/>
      </w:pPr>
      <w:r>
        <w:t>анализ и выбор учебных планов, программ обучения и воспитания обучающихся; обсуждение и принятие образовательных программ и учебных планов; рассмотрение вопросов повышения квалификации и переподготовки педагогов;</w:t>
      </w:r>
    </w:p>
    <w:p w:rsidR="00C803CD" w:rsidRDefault="00636F37">
      <w:pPr>
        <w:pStyle w:val="20"/>
        <w:numPr>
          <w:ilvl w:val="0"/>
          <w:numId w:val="3"/>
        </w:numPr>
        <w:shd w:val="clear" w:color="auto" w:fill="auto"/>
        <w:tabs>
          <w:tab w:val="left" w:pos="758"/>
        </w:tabs>
        <w:spacing w:after="0" w:line="293" w:lineRule="exact"/>
        <w:ind w:left="760"/>
      </w:pPr>
      <w:r>
        <w:t>осуществляет текущий контроль успеваемости и промежуточной аттестации обучающихся;</w:t>
      </w:r>
    </w:p>
    <w:p w:rsidR="00C803CD" w:rsidRDefault="00636F37">
      <w:pPr>
        <w:pStyle w:val="20"/>
        <w:numPr>
          <w:ilvl w:val="0"/>
          <w:numId w:val="3"/>
        </w:numPr>
        <w:shd w:val="clear" w:color="auto" w:fill="auto"/>
        <w:tabs>
          <w:tab w:val="left" w:pos="758"/>
        </w:tabs>
        <w:spacing w:after="0" w:line="274" w:lineRule="exact"/>
        <w:ind w:left="760"/>
      </w:pPr>
      <w:r>
        <w:t>обсуждает и рассматривает планы работы общеобразовательного учреждения;</w:t>
      </w:r>
    </w:p>
    <w:p w:rsidR="00C803CD" w:rsidRDefault="00636F37">
      <w:pPr>
        <w:pStyle w:val="20"/>
        <w:numPr>
          <w:ilvl w:val="0"/>
          <w:numId w:val="3"/>
        </w:numPr>
        <w:shd w:val="clear" w:color="auto" w:fill="auto"/>
        <w:tabs>
          <w:tab w:val="left" w:pos="758"/>
        </w:tabs>
        <w:spacing w:after="0" w:line="274" w:lineRule="exact"/>
        <w:ind w:left="760"/>
      </w:pPr>
      <w:r>
        <w:t xml:space="preserve">заслушивает информацию и отчеты педагогических работников учреждения, </w:t>
      </w:r>
      <w:r>
        <w:lastRenderedPageBreak/>
        <w:t>доклады представителей организаций и учреждений, взаимодействующих со школой по вопросам образования и воспитания подрастающего поколения,в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C803CD" w:rsidRDefault="00636F37">
      <w:pPr>
        <w:pStyle w:val="20"/>
        <w:numPr>
          <w:ilvl w:val="0"/>
          <w:numId w:val="3"/>
        </w:numPr>
        <w:shd w:val="clear" w:color="auto" w:fill="auto"/>
        <w:tabs>
          <w:tab w:val="left" w:pos="777"/>
        </w:tabs>
        <w:spacing w:after="0" w:line="274" w:lineRule="exact"/>
        <w:ind w:left="760" w:hanging="340"/>
      </w:pPr>
      <w: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выпуске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C803CD" w:rsidRDefault="00636F37">
      <w:pPr>
        <w:pStyle w:val="20"/>
        <w:numPr>
          <w:ilvl w:val="0"/>
          <w:numId w:val="3"/>
        </w:numPr>
        <w:shd w:val="clear" w:color="auto" w:fill="auto"/>
        <w:tabs>
          <w:tab w:val="left" w:pos="777"/>
        </w:tabs>
        <w:spacing w:after="0" w:line="274" w:lineRule="exact"/>
        <w:ind w:left="760" w:hanging="340"/>
      </w:pPr>
      <w:r>
        <w:t>принимает решение о мерах педагогического и дисциплинарного воздействия к</w:t>
      </w:r>
    </w:p>
    <w:p w:rsidR="00C803CD" w:rsidRDefault="00636F37" w:rsidP="00A341E5">
      <w:pPr>
        <w:pStyle w:val="20"/>
        <w:shd w:val="clear" w:color="auto" w:fill="auto"/>
        <w:tabs>
          <w:tab w:val="left" w:pos="8198"/>
        </w:tabs>
        <w:spacing w:after="0" w:line="274" w:lineRule="exact"/>
        <w:ind w:left="760" w:firstLine="0"/>
      </w:pPr>
      <w:r>
        <w:t>обучающимся в порядке, определенном Законом РФ «Об образовании в Российской Федерации» и Уставом образовательного учреждения, которое своевременно (в трехдневный срок) доводится до сведения</w:t>
      </w:r>
      <w:r w:rsidR="00A341E5">
        <w:t xml:space="preserve"> </w:t>
      </w:r>
      <w:r>
        <w:t>родителей</w:t>
      </w:r>
      <w:r w:rsidR="00A341E5">
        <w:t xml:space="preserve"> </w:t>
      </w:r>
      <w:r>
        <w:t>обучающегося;</w:t>
      </w:r>
    </w:p>
    <w:p w:rsidR="00C803CD" w:rsidRDefault="00636F37">
      <w:pPr>
        <w:pStyle w:val="20"/>
        <w:numPr>
          <w:ilvl w:val="0"/>
          <w:numId w:val="3"/>
        </w:numPr>
        <w:shd w:val="clear" w:color="auto" w:fill="auto"/>
        <w:tabs>
          <w:tab w:val="left" w:pos="777"/>
        </w:tabs>
        <w:spacing w:after="0" w:line="274" w:lineRule="exact"/>
        <w:ind w:left="760" w:hanging="340"/>
      </w:pPr>
      <w:r>
        <w:t>принимает Устав школы, изменения (дополнения) к нему и его новой редакции, а также локальные акты школы;</w:t>
      </w:r>
    </w:p>
    <w:p w:rsidR="00C803CD" w:rsidRDefault="00636F37">
      <w:pPr>
        <w:pStyle w:val="20"/>
        <w:numPr>
          <w:ilvl w:val="0"/>
          <w:numId w:val="3"/>
        </w:numPr>
        <w:shd w:val="clear" w:color="auto" w:fill="auto"/>
        <w:tabs>
          <w:tab w:val="left" w:pos="777"/>
        </w:tabs>
        <w:spacing w:after="0" w:line="274" w:lineRule="exact"/>
        <w:ind w:left="760" w:hanging="340"/>
      </w:pPr>
      <w:r>
        <w:t>рассматривает ходатайства директора школы о награждении педагогических работников почетными грамотами, отраслевыми наградами;</w:t>
      </w:r>
    </w:p>
    <w:p w:rsidR="00C803CD" w:rsidRDefault="00636F37">
      <w:pPr>
        <w:pStyle w:val="20"/>
        <w:numPr>
          <w:ilvl w:val="0"/>
          <w:numId w:val="3"/>
        </w:numPr>
        <w:shd w:val="clear" w:color="auto" w:fill="auto"/>
        <w:tabs>
          <w:tab w:val="left" w:pos="777"/>
        </w:tabs>
        <w:spacing w:after="0" w:line="274" w:lineRule="exact"/>
        <w:ind w:left="760" w:hanging="340"/>
      </w:pPr>
      <w:r>
        <w:t>вносит предложение о распределении стимулирующей части фонда оплаты труда;</w:t>
      </w:r>
    </w:p>
    <w:p w:rsidR="00C803CD" w:rsidRDefault="00636F37">
      <w:pPr>
        <w:pStyle w:val="20"/>
        <w:numPr>
          <w:ilvl w:val="0"/>
          <w:numId w:val="3"/>
        </w:numPr>
        <w:shd w:val="clear" w:color="auto" w:fill="auto"/>
        <w:tabs>
          <w:tab w:val="left" w:pos="777"/>
        </w:tabs>
        <w:spacing w:after="267" w:line="274" w:lineRule="exact"/>
        <w:ind w:left="760" w:hanging="340"/>
      </w:pPr>
      <w:r>
        <w:t>рассматривает списки групп обучающихся по изучению родного языка</w:t>
      </w:r>
    </w:p>
    <w:p w:rsidR="00C803CD" w:rsidRDefault="00636F37">
      <w:pPr>
        <w:pStyle w:val="120"/>
        <w:keepNext/>
        <w:keepLines/>
        <w:numPr>
          <w:ilvl w:val="0"/>
          <w:numId w:val="2"/>
        </w:numPr>
        <w:shd w:val="clear" w:color="auto" w:fill="auto"/>
        <w:tabs>
          <w:tab w:val="left" w:pos="2212"/>
        </w:tabs>
        <w:spacing w:before="0" w:after="166" w:line="240" w:lineRule="exact"/>
        <w:ind w:left="1900"/>
      </w:pPr>
      <w:bookmarkStart w:id="3" w:name="bookmark2"/>
      <w:r>
        <w:t>Права и ответственность Педагогического совета</w:t>
      </w:r>
      <w:bookmarkEnd w:id="3"/>
    </w:p>
    <w:p w:rsidR="00C803CD" w:rsidRDefault="00636F37">
      <w:pPr>
        <w:pStyle w:val="20"/>
        <w:numPr>
          <w:ilvl w:val="1"/>
          <w:numId w:val="2"/>
        </w:numPr>
        <w:shd w:val="clear" w:color="auto" w:fill="auto"/>
        <w:tabs>
          <w:tab w:val="left" w:pos="480"/>
        </w:tabs>
        <w:spacing w:after="139" w:line="240" w:lineRule="exact"/>
        <w:ind w:firstLine="0"/>
      </w:pPr>
      <w:r>
        <w:t>Педагогический совет имеет право:</w:t>
      </w:r>
    </w:p>
    <w:p w:rsidR="00C803CD" w:rsidRDefault="00A341E5">
      <w:pPr>
        <w:pStyle w:val="20"/>
        <w:shd w:val="clear" w:color="auto" w:fill="auto"/>
        <w:spacing w:after="0" w:line="274" w:lineRule="exact"/>
        <w:ind w:left="760" w:hanging="340"/>
      </w:pPr>
      <w:r>
        <w:t xml:space="preserve">- </w:t>
      </w:r>
      <w:r w:rsidR="00636F37">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803CD" w:rsidRDefault="00A341E5">
      <w:pPr>
        <w:pStyle w:val="20"/>
        <w:shd w:val="clear" w:color="auto" w:fill="auto"/>
        <w:spacing w:after="0" w:line="274" w:lineRule="exact"/>
        <w:ind w:left="760" w:hanging="340"/>
      </w:pPr>
      <w:r>
        <w:t xml:space="preserve">- </w:t>
      </w:r>
      <w:r w:rsidR="00636F37">
        <w:t>принимать окончательное решение по спорным вопросам, входящим в его компетенцию;</w:t>
      </w:r>
    </w:p>
    <w:p w:rsidR="00C803CD" w:rsidRDefault="00A341E5">
      <w:pPr>
        <w:pStyle w:val="20"/>
        <w:shd w:val="clear" w:color="auto" w:fill="auto"/>
        <w:spacing w:after="0" w:line="274" w:lineRule="exact"/>
        <w:ind w:left="760" w:hanging="340"/>
      </w:pPr>
      <w:r>
        <w:t xml:space="preserve">-  </w:t>
      </w:r>
      <w:r w:rsidR="00636F37">
        <w:t>принимать, рассматривать положения (локальные акты) с компетенцией, относящейся к объединениям по профессии;</w:t>
      </w:r>
    </w:p>
    <w:p w:rsidR="00C803CD" w:rsidRDefault="00A341E5">
      <w:pPr>
        <w:pStyle w:val="20"/>
        <w:shd w:val="clear" w:color="auto" w:fill="auto"/>
        <w:spacing w:after="0" w:line="274" w:lineRule="exact"/>
        <w:ind w:left="760" w:hanging="340"/>
      </w:pPr>
      <w:r>
        <w:t xml:space="preserve">- </w:t>
      </w:r>
      <w:r w:rsidR="00636F37">
        <w:t>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C803CD" w:rsidRDefault="00636F37">
      <w:pPr>
        <w:pStyle w:val="20"/>
        <w:numPr>
          <w:ilvl w:val="1"/>
          <w:numId w:val="2"/>
        </w:numPr>
        <w:shd w:val="clear" w:color="auto" w:fill="auto"/>
        <w:tabs>
          <w:tab w:val="left" w:pos="480"/>
        </w:tabs>
        <w:spacing w:after="178" w:line="274" w:lineRule="exact"/>
        <w:ind w:firstLine="0"/>
      </w:pPr>
      <w:r>
        <w:t>Педагогический совет ответственен за:</w:t>
      </w:r>
    </w:p>
    <w:p w:rsidR="00C803CD" w:rsidRDefault="00A341E5">
      <w:pPr>
        <w:pStyle w:val="20"/>
        <w:shd w:val="clear" w:color="auto" w:fill="auto"/>
        <w:spacing w:after="0" w:line="276" w:lineRule="exact"/>
        <w:ind w:left="760" w:hanging="340"/>
      </w:pPr>
      <w:r>
        <w:t xml:space="preserve">- </w:t>
      </w:r>
      <w:r w:rsidR="00636F37">
        <w:t xml:space="preserve"> выполнение плана работы;</w:t>
      </w:r>
    </w:p>
    <w:p w:rsidR="00C803CD" w:rsidRDefault="00A341E5">
      <w:pPr>
        <w:pStyle w:val="20"/>
        <w:shd w:val="clear" w:color="auto" w:fill="auto"/>
        <w:spacing w:after="0" w:line="276" w:lineRule="exact"/>
        <w:ind w:left="760" w:hanging="340"/>
      </w:pPr>
      <w:r>
        <w:t>-</w:t>
      </w:r>
      <w:r w:rsidR="00636F37">
        <w:t xml:space="preserve"> соответствие принятых решений законодательству Российской Федерации об образовании, о защите прав детства и др.;</w:t>
      </w:r>
    </w:p>
    <w:p w:rsidR="00C803CD" w:rsidRDefault="00A341E5">
      <w:pPr>
        <w:pStyle w:val="20"/>
        <w:shd w:val="clear" w:color="auto" w:fill="auto"/>
        <w:spacing w:after="0" w:line="276" w:lineRule="exact"/>
        <w:ind w:left="760" w:hanging="340"/>
      </w:pPr>
      <w:r>
        <w:t xml:space="preserve">- </w:t>
      </w:r>
      <w:r w:rsidR="00636F37">
        <w:t xml:space="preserve"> согласовывает образовательные программы;</w:t>
      </w:r>
    </w:p>
    <w:p w:rsidR="00C803CD" w:rsidRDefault="00A341E5">
      <w:pPr>
        <w:pStyle w:val="20"/>
        <w:shd w:val="clear" w:color="auto" w:fill="auto"/>
        <w:spacing w:after="0" w:line="276" w:lineRule="exact"/>
        <w:ind w:left="760" w:hanging="340"/>
      </w:pPr>
      <w:r>
        <w:t>-</w:t>
      </w:r>
      <w:r w:rsidR="00636F37">
        <w:t xml:space="preserve"> объективную оценку результативности деятельности членов педагогического коллектива;</w:t>
      </w:r>
    </w:p>
    <w:p w:rsidR="00C803CD" w:rsidRDefault="00A341E5">
      <w:pPr>
        <w:pStyle w:val="20"/>
        <w:shd w:val="clear" w:color="auto" w:fill="auto"/>
        <w:spacing w:after="0" w:line="276" w:lineRule="exact"/>
        <w:ind w:left="760" w:hanging="340"/>
      </w:pPr>
      <w:r>
        <w:t>-</w:t>
      </w:r>
      <w:r w:rsidR="00636F37">
        <w:t xml:space="preserve"> принятие конкретных решений по каждому рассматриваемому вопросу, с указанием ответственных лиц и сроков исполнения.</w:t>
      </w:r>
    </w:p>
    <w:p w:rsidR="00C803CD" w:rsidRDefault="00636F37">
      <w:pPr>
        <w:pStyle w:val="120"/>
        <w:keepNext/>
        <w:keepLines/>
        <w:numPr>
          <w:ilvl w:val="0"/>
          <w:numId w:val="2"/>
        </w:numPr>
        <w:shd w:val="clear" w:color="auto" w:fill="auto"/>
        <w:tabs>
          <w:tab w:val="left" w:pos="2067"/>
        </w:tabs>
        <w:spacing w:before="0" w:after="0" w:line="276" w:lineRule="exact"/>
        <w:ind w:left="1760"/>
      </w:pPr>
      <w:bookmarkStart w:id="4" w:name="bookmark3"/>
      <w:r>
        <w:t>Организация деятельности Педагогического совета</w:t>
      </w:r>
      <w:bookmarkEnd w:id="4"/>
    </w:p>
    <w:p w:rsidR="00C803CD" w:rsidRDefault="00636F37">
      <w:pPr>
        <w:pStyle w:val="20"/>
        <w:numPr>
          <w:ilvl w:val="1"/>
          <w:numId w:val="2"/>
        </w:numPr>
        <w:shd w:val="clear" w:color="auto" w:fill="auto"/>
        <w:tabs>
          <w:tab w:val="left" w:pos="643"/>
        </w:tabs>
        <w:spacing w:after="116" w:line="286" w:lineRule="exact"/>
        <w:ind w:firstLine="0"/>
      </w:pPr>
      <w:r>
        <w:t xml:space="preserve">Педагогический совет избирает из своего состава открытым голосованием </w:t>
      </w:r>
      <w:r>
        <w:lastRenderedPageBreak/>
        <w:t>председателя и секретаря. Секретарь избирается на учебный год.</w:t>
      </w:r>
    </w:p>
    <w:p w:rsidR="00C803CD" w:rsidRDefault="00636F37">
      <w:pPr>
        <w:pStyle w:val="20"/>
        <w:numPr>
          <w:ilvl w:val="1"/>
          <w:numId w:val="2"/>
        </w:numPr>
        <w:shd w:val="clear" w:color="auto" w:fill="auto"/>
        <w:tabs>
          <w:tab w:val="left" w:pos="494"/>
        </w:tabs>
        <w:spacing w:after="160" w:line="290" w:lineRule="exact"/>
        <w:ind w:firstLine="0"/>
      </w:pPr>
      <w:r>
        <w:t>Педагогический совет работает по плану, являющемуся составной частью плана работы общеобразовательного учреждения.</w:t>
      </w:r>
    </w:p>
    <w:p w:rsidR="00C803CD" w:rsidRDefault="00636F37">
      <w:pPr>
        <w:pStyle w:val="20"/>
        <w:numPr>
          <w:ilvl w:val="1"/>
          <w:numId w:val="2"/>
        </w:numPr>
        <w:shd w:val="clear" w:color="auto" w:fill="auto"/>
        <w:tabs>
          <w:tab w:val="left" w:pos="494"/>
        </w:tabs>
        <w:spacing w:after="137" w:line="240" w:lineRule="exact"/>
        <w:ind w:firstLine="0"/>
      </w:pPr>
      <w:r>
        <w:t xml:space="preserve">Заседания Педагогического совета созываются, не менее одного раза в </w:t>
      </w:r>
      <w:r w:rsidR="00A341E5">
        <w:t>четверь</w:t>
      </w:r>
      <w:r>
        <w:t>.</w:t>
      </w:r>
    </w:p>
    <w:p w:rsidR="00C803CD" w:rsidRDefault="00636F37">
      <w:pPr>
        <w:pStyle w:val="20"/>
        <w:numPr>
          <w:ilvl w:val="1"/>
          <w:numId w:val="2"/>
        </w:numPr>
        <w:shd w:val="clear" w:color="auto" w:fill="auto"/>
        <w:tabs>
          <w:tab w:val="left" w:pos="494"/>
        </w:tabs>
        <w:spacing w:after="122" w:line="281" w:lineRule="exact"/>
        <w:ind w:firstLine="0"/>
      </w:pPr>
      <w:r>
        <w:t>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C803CD" w:rsidRDefault="00636F37">
      <w:pPr>
        <w:pStyle w:val="20"/>
        <w:numPr>
          <w:ilvl w:val="1"/>
          <w:numId w:val="2"/>
        </w:numPr>
        <w:shd w:val="clear" w:color="auto" w:fill="auto"/>
        <w:tabs>
          <w:tab w:val="left" w:pos="494"/>
        </w:tabs>
        <w:spacing w:after="118" w:line="278" w:lineRule="exact"/>
        <w:ind w:firstLine="0"/>
      </w:pPr>
      <w:r>
        <w:t>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C803CD" w:rsidRDefault="00636F37">
      <w:pPr>
        <w:pStyle w:val="20"/>
        <w:numPr>
          <w:ilvl w:val="1"/>
          <w:numId w:val="2"/>
        </w:numPr>
        <w:shd w:val="clear" w:color="auto" w:fill="auto"/>
        <w:tabs>
          <w:tab w:val="left" w:pos="643"/>
        </w:tabs>
        <w:spacing w:after="124" w:line="281" w:lineRule="exact"/>
        <w:ind w:firstLine="0"/>
      </w:pPr>
      <w:r>
        <w:t>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C803CD" w:rsidRDefault="00636F37">
      <w:pPr>
        <w:pStyle w:val="20"/>
        <w:numPr>
          <w:ilvl w:val="1"/>
          <w:numId w:val="2"/>
        </w:numPr>
        <w:shd w:val="clear" w:color="auto" w:fill="auto"/>
        <w:tabs>
          <w:tab w:val="left" w:pos="494"/>
        </w:tabs>
        <w:spacing w:after="149" w:line="276" w:lineRule="exact"/>
        <w:ind w:firstLine="0"/>
      </w:pPr>
      <w:r>
        <w:t>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C803CD" w:rsidRDefault="00636F37">
      <w:pPr>
        <w:pStyle w:val="10"/>
        <w:keepNext/>
        <w:keepLines/>
        <w:numPr>
          <w:ilvl w:val="0"/>
          <w:numId w:val="2"/>
        </w:numPr>
        <w:shd w:val="clear" w:color="auto" w:fill="auto"/>
        <w:tabs>
          <w:tab w:val="left" w:pos="2763"/>
        </w:tabs>
        <w:spacing w:before="0" w:after="140" w:line="240" w:lineRule="exact"/>
        <w:ind w:left="2460"/>
        <w:jc w:val="both"/>
      </w:pPr>
      <w:bookmarkStart w:id="5" w:name="bookmark4"/>
      <w:r>
        <w:t>Документация Педагогического совета</w:t>
      </w:r>
      <w:bookmarkEnd w:id="5"/>
    </w:p>
    <w:p w:rsidR="00C803CD" w:rsidRDefault="00636F37">
      <w:pPr>
        <w:pStyle w:val="20"/>
        <w:numPr>
          <w:ilvl w:val="1"/>
          <w:numId w:val="2"/>
        </w:numPr>
        <w:shd w:val="clear" w:color="auto" w:fill="auto"/>
        <w:tabs>
          <w:tab w:val="left" w:pos="494"/>
        </w:tabs>
        <w:spacing w:after="153" w:line="281" w:lineRule="exact"/>
        <w:ind w:firstLine="0"/>
      </w:pPr>
      <w: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C803CD" w:rsidRDefault="00636F37">
      <w:pPr>
        <w:pStyle w:val="20"/>
        <w:numPr>
          <w:ilvl w:val="1"/>
          <w:numId w:val="2"/>
        </w:numPr>
        <w:shd w:val="clear" w:color="auto" w:fill="auto"/>
        <w:tabs>
          <w:tab w:val="left" w:pos="494"/>
        </w:tabs>
        <w:spacing w:after="137" w:line="240" w:lineRule="exact"/>
        <w:ind w:firstLine="0"/>
      </w:pPr>
      <w:r>
        <w:t>Нумерация протоколов ведется от начала учебного года.</w:t>
      </w:r>
    </w:p>
    <w:p w:rsidR="00C803CD" w:rsidRDefault="00636F37">
      <w:pPr>
        <w:pStyle w:val="20"/>
        <w:numPr>
          <w:ilvl w:val="0"/>
          <w:numId w:val="4"/>
        </w:numPr>
        <w:shd w:val="clear" w:color="auto" w:fill="auto"/>
        <w:tabs>
          <w:tab w:val="left" w:pos="494"/>
        </w:tabs>
        <w:spacing w:after="118" w:line="281" w:lineRule="exact"/>
        <w:ind w:firstLine="0"/>
      </w:pPr>
      <w:r>
        <w:t>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C803CD" w:rsidRDefault="00636F37">
      <w:pPr>
        <w:pStyle w:val="20"/>
        <w:numPr>
          <w:ilvl w:val="0"/>
          <w:numId w:val="4"/>
        </w:numPr>
        <w:shd w:val="clear" w:color="auto" w:fill="auto"/>
        <w:tabs>
          <w:tab w:val="left" w:pos="643"/>
        </w:tabs>
        <w:spacing w:after="660" w:line="283" w:lineRule="exact"/>
        <w:ind w:firstLine="0"/>
      </w:pPr>
      <w:r>
        <w:t>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w:t>
      </w:r>
    </w:p>
    <w:p w:rsidR="00C803CD" w:rsidRDefault="00636F37">
      <w:pPr>
        <w:pStyle w:val="20"/>
        <w:shd w:val="clear" w:color="auto" w:fill="auto"/>
        <w:spacing w:after="0" w:line="283" w:lineRule="exact"/>
        <w:ind w:firstLine="0"/>
        <w:jc w:val="left"/>
      </w:pPr>
      <w:r>
        <w:t>Срок действия Положения не ограничен. При изменении законодательства, в настоящий локальный акт вносятся изменения в установленном законом порядке.</w:t>
      </w:r>
    </w:p>
    <w:sectPr w:rsidR="00C803CD">
      <w:pgSz w:w="11909" w:h="16840"/>
      <w:pgMar w:top="1202" w:right="903" w:bottom="1204" w:left="15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0E" w:rsidRDefault="00D0280E">
      <w:r>
        <w:separator/>
      </w:r>
    </w:p>
  </w:endnote>
  <w:endnote w:type="continuationSeparator" w:id="0">
    <w:p w:rsidR="00D0280E" w:rsidRDefault="00D0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0E" w:rsidRDefault="00D0280E"/>
  </w:footnote>
  <w:footnote w:type="continuationSeparator" w:id="0">
    <w:p w:rsidR="00D0280E" w:rsidRDefault="00D028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7FD4"/>
    <w:multiLevelType w:val="multilevel"/>
    <w:tmpl w:val="91FE5A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0F58FE"/>
    <w:multiLevelType w:val="multilevel"/>
    <w:tmpl w:val="AD541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DD299F"/>
    <w:multiLevelType w:val="multilevel"/>
    <w:tmpl w:val="0A387812"/>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E853EE"/>
    <w:multiLevelType w:val="multilevel"/>
    <w:tmpl w:val="3E5488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CD"/>
    <w:rsid w:val="00636F37"/>
    <w:rsid w:val="00A341E5"/>
    <w:rsid w:val="00C210BE"/>
    <w:rsid w:val="00C803CD"/>
    <w:rsid w:val="00D02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3126"/>
  <w15:docId w15:val="{853F51E3-114A-45A8-9362-9B0B5326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u w:val="none"/>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after="120" w:line="0" w:lineRule="atLeast"/>
      <w:ind w:hanging="360"/>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120" w:after="240" w:line="0" w:lineRule="atLeast"/>
      <w:jc w:val="center"/>
      <w:outlineLvl w:val="0"/>
    </w:pPr>
    <w:rPr>
      <w:rFonts w:ascii="Times New Roman" w:eastAsia="Times New Roman" w:hAnsi="Times New Roman" w:cs="Times New Roman"/>
      <w:b/>
      <w:bCs/>
    </w:rPr>
  </w:style>
  <w:style w:type="paragraph" w:customStyle="1" w:styleId="120">
    <w:name w:val="Заголовок №1 (2)"/>
    <w:basedOn w:val="a"/>
    <w:link w:val="12"/>
    <w:pPr>
      <w:shd w:val="clear" w:color="auto" w:fill="FFFFFF"/>
      <w:spacing w:before="240" w:after="240" w:line="0" w:lineRule="atLeast"/>
      <w:jc w:val="both"/>
      <w:outlineLvl w:val="0"/>
    </w:pPr>
    <w:rPr>
      <w:rFonts w:ascii="Times New Roman" w:eastAsia="Times New Roman" w:hAnsi="Times New Roman" w:cs="Times New Roman"/>
      <w:b/>
      <w:bCs/>
    </w:rPr>
  </w:style>
  <w:style w:type="table" w:styleId="a5">
    <w:name w:val="Table Grid"/>
    <w:basedOn w:val="a1"/>
    <w:uiPriority w:val="39"/>
    <w:rsid w:val="00A341E5"/>
    <w:pPr>
      <w:widowControl/>
    </w:pPr>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1129</Words>
  <Characters>6441</Characters>
  <Application>Microsoft Office Word</Application>
  <DocSecurity>0</DocSecurity>
  <Lines>53</Lines>
  <Paragraphs>15</Paragraphs>
  <ScaleCrop>false</ScaleCrop>
  <Company>Krokoz™</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2018-03-24T12:13:00Z</dcterms:created>
  <dcterms:modified xsi:type="dcterms:W3CDTF">2018-03-25T11:56:00Z</dcterms:modified>
</cp:coreProperties>
</file>